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762"/>
      </w:tblGrid>
      <w:tr w:rsidR="000B4B62" w:rsidTr="000B4B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ỦY BAN NHÂN DÂN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QUẬN TÂN BÌNH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42545</wp:posOffset>
                      </wp:positionV>
                      <wp:extent cx="1371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4ACE1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.5pt,3.35pt" to="149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11430</wp:posOffset>
                      </wp:positionV>
                      <wp:extent cx="1918970" cy="0"/>
                      <wp:effectExtent l="0" t="0" r="241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8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0911C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65pt,.9pt" to="212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6aXHQ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0B4B62" w:rsidTr="000B4B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 w:rsidP="0080683B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:</w:t>
            </w:r>
            <w:r w:rsidR="0080683B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1058/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GDĐT</w:t>
            </w:r>
            <w:r w:rsidR="00432373">
              <w:rPr>
                <w:rFonts w:ascii="Times New Roman" w:eastAsia="Times New Roman" w:hAnsi="Times New Roman" w:cs="Times New Roman"/>
                <w:sz w:val="28"/>
                <w:szCs w:val="26"/>
              </w:rPr>
              <w:t>-YT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 w:rsidP="0080683B">
            <w:pPr>
              <w:tabs>
                <w:tab w:val="left" w:pos="555"/>
                <w:tab w:val="center" w:pos="1530"/>
                <w:tab w:val="right" w:pos="5546"/>
                <w:tab w:val="center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Tân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622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068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05</w:t>
            </w:r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223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003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202</w:t>
            </w:r>
            <w:r w:rsidR="00003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0B4B62" w:rsidRPr="000B4B62" w:rsidTr="000B4B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311F" w:rsidRDefault="0000311F" w:rsidP="0000311F">
            <w:pPr>
              <w:keepNext/>
              <w:tabs>
                <w:tab w:val="left" w:pos="851"/>
              </w:tabs>
              <w:spacing w:after="0" w:line="240" w:lineRule="auto"/>
              <w:ind w:right="-113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</w:rPr>
            </w:pPr>
            <w:r>
              <w:rPr>
                <w:rFonts w:ascii="Times New Roman" w:eastAsia="Arial" w:hAnsi="Times New Roman"/>
                <w:noProof/>
                <w:color w:val="000000"/>
              </w:rPr>
              <w:t>V/v tăng cường các biện pháp phòng, chống</w:t>
            </w:r>
          </w:p>
          <w:p w:rsidR="000B4B62" w:rsidRPr="000B4B62" w:rsidRDefault="0000311F" w:rsidP="0000311F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color w:val="000000"/>
              </w:rPr>
              <w:t>ứng phó với  mưa giông, lốc xoáy, gió giật và cây xanh ngã đổ tại các cơ sở giáo dục</w:t>
            </w:r>
            <w:r w:rsidRPr="000B4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0B4B62" w:rsidRPr="000B4B62" w:rsidTr="000B4B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0B4B62" w:rsidRDefault="000B4B62" w:rsidP="0059438C">
      <w:pPr>
        <w:spacing w:before="120" w:after="12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4B62" w:rsidRDefault="000B4B62" w:rsidP="0059438C">
      <w:pPr>
        <w:spacing w:before="120" w:after="12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MN,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THCS (CL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NCL);</w:t>
      </w:r>
    </w:p>
    <w:p w:rsidR="000B4B62" w:rsidRPr="000B4B62" w:rsidRDefault="000B4B62" w:rsidP="0059438C">
      <w:pPr>
        <w:spacing w:before="120" w:after="12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4B62" w:rsidRDefault="000B4B62" w:rsidP="000B4B62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00311F" w:rsidRPr="0000311F" w:rsidRDefault="0000311F" w:rsidP="00A622D8">
      <w:pPr>
        <w:keepNext/>
        <w:tabs>
          <w:tab w:val="left" w:pos="851"/>
        </w:tabs>
        <w:spacing w:after="0" w:line="360" w:lineRule="auto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0B4B62" w:rsidRPr="0000311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Căn cứ </w:t>
      </w:r>
      <w:proofErr w:type="spellStart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>324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>/</w:t>
      </w:r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SGDĐT-</w:t>
      </w:r>
      <w:r w:rsidR="0059438C" w:rsidRPr="0000311F">
        <w:rPr>
          <w:rFonts w:ascii="Times New Roman" w:eastAsia="Times New Roman" w:hAnsi="Times New Roman" w:cs="Times New Roman"/>
          <w:sz w:val="28"/>
          <w:szCs w:val="28"/>
        </w:rPr>
        <w:t>CTTT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>6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0B4B62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11F">
        <w:rPr>
          <w:rFonts w:ascii="Times New Roman" w:eastAsia="Arial" w:hAnsi="Times New Roman"/>
          <w:noProof/>
          <w:color w:val="000000"/>
          <w:sz w:val="28"/>
          <w:szCs w:val="28"/>
        </w:rPr>
        <w:t>V/v tăng cường các biện pháp phòng, chống</w:t>
      </w:r>
      <w:r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</w:t>
      </w:r>
      <w:r w:rsidRPr="0000311F">
        <w:rPr>
          <w:rFonts w:ascii="Times New Roman" w:eastAsia="Arial" w:hAnsi="Times New Roman"/>
          <w:noProof/>
          <w:color w:val="000000"/>
          <w:sz w:val="28"/>
          <w:szCs w:val="28"/>
        </w:rPr>
        <w:t>ứng phó với  mưa giông, lốc xoáy, gió giật và cây xanh ngã đổ tại các cơ sở giáo dục</w:t>
      </w:r>
      <w:r>
        <w:rPr>
          <w:rFonts w:ascii="Times New Roman" w:eastAsia="Arial" w:hAnsi="Times New Roman"/>
          <w:noProof/>
          <w:color w:val="000000"/>
          <w:sz w:val="28"/>
          <w:szCs w:val="28"/>
        </w:rPr>
        <w:t>.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11F" w:rsidRDefault="000B4B62" w:rsidP="00A622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non,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3C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52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3E1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11F" w:rsidRPr="0000311F" w:rsidRDefault="0000311F" w:rsidP="00A622D8">
      <w:pPr>
        <w:keepNext/>
        <w:tabs>
          <w:tab w:val="left" w:pos="851"/>
        </w:tabs>
        <w:spacing w:after="0" w:line="360" w:lineRule="auto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nghiêm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túc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B4B62">
        <w:rPr>
          <w:rFonts w:ascii="Times New Roman" w:eastAsia="Times New Roman" w:hAnsi="Times New Roman" w:cs="Times New Roman"/>
          <w:sz w:val="28"/>
          <w:szCs w:val="24"/>
        </w:rPr>
        <w:t>đạo</w:t>
      </w:r>
      <w:proofErr w:type="spellEnd"/>
      <w:r w:rsidR="000B4B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E10BB9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="00E10B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E10BB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E10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BB9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E10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BB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E10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3324/SGDĐT-CTTT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0311F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tăng cường các biện pháp phòng, chống</w:t>
      </w:r>
      <w:r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</w:t>
      </w:r>
      <w:r w:rsidRPr="0000311F">
        <w:rPr>
          <w:rFonts w:ascii="Times New Roman" w:eastAsia="Arial" w:hAnsi="Times New Roman"/>
          <w:noProof/>
          <w:color w:val="000000"/>
          <w:sz w:val="28"/>
          <w:szCs w:val="28"/>
        </w:rPr>
        <w:t>ứng phó với  mưa giông, lốc xoáy, gió giật và cây xanh ngã đổ tại các cơ sở giáo dục</w:t>
      </w:r>
      <w:r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(</w:t>
      </w:r>
      <w:r w:rsidRPr="0000311F">
        <w:rPr>
          <w:rFonts w:ascii="Times New Roman" w:eastAsia="Arial" w:hAnsi="Times New Roman"/>
          <w:i/>
          <w:noProof/>
          <w:color w:val="000000"/>
          <w:sz w:val="28"/>
          <w:szCs w:val="28"/>
        </w:rPr>
        <w:t xml:space="preserve">đính kèm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văn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3324/SGDĐT-CTTT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27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6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2023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Sở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Giáo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dục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Đào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tạo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Thành</w:t>
      </w:r>
      <w:proofErr w:type="spellEnd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311F">
        <w:rPr>
          <w:rFonts w:ascii="Times New Roman" w:eastAsia="Times New Roman" w:hAnsi="Times New Roman" w:cs="Times New Roman"/>
          <w:i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DD1789" w:rsidRDefault="000B4B62" w:rsidP="00A622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tiếp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Công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văn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="001376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900/GDĐT-YT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07/6/2023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1376F6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="001376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1376F6"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 w:rsidR="001376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1376F6">
        <w:rPr>
          <w:rFonts w:ascii="Times New Roman" w:eastAsia="Times New Roman" w:hAnsi="Times New Roman" w:cs="Times New Roman"/>
          <w:sz w:val="28"/>
          <w:szCs w:val="24"/>
        </w:rPr>
        <w:t>dục</w:t>
      </w:r>
      <w:proofErr w:type="spellEnd"/>
      <w:r w:rsidR="001376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1376F6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="001376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1376F6">
        <w:rPr>
          <w:rFonts w:ascii="Times New Roman" w:eastAsia="Times New Roman" w:hAnsi="Times New Roman" w:cs="Times New Roman"/>
          <w:sz w:val="28"/>
          <w:szCs w:val="24"/>
        </w:rPr>
        <w:t>Đào</w:t>
      </w:r>
      <w:proofErr w:type="spellEnd"/>
      <w:r w:rsidR="001376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1376F6">
        <w:rPr>
          <w:rFonts w:ascii="Times New Roman" w:eastAsia="Times New Roman" w:hAnsi="Times New Roman" w:cs="Times New Roman"/>
          <w:sz w:val="28"/>
          <w:szCs w:val="24"/>
        </w:rPr>
        <w:t>tạo</w:t>
      </w:r>
      <w:proofErr w:type="spellEnd"/>
      <w:r w:rsidR="001376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vi</w:t>
      </w:r>
      <w:bookmarkStart w:id="0" w:name="_GoBack"/>
      <w:bookmarkEnd w:id="0"/>
      <w:r w:rsidR="0000311F">
        <w:rPr>
          <w:rFonts w:ascii="Times New Roman" w:eastAsia="Times New Roman" w:hAnsi="Times New Roman" w:cs="Times New Roman"/>
          <w:sz w:val="28"/>
          <w:szCs w:val="24"/>
        </w:rPr>
        <w:t>ệc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tăng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cường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chống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ứng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phó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với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mưa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giông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lốc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xoáy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gió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giật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cây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xanh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ngã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đổ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="00DD17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D1789">
        <w:rPr>
          <w:rFonts w:ascii="Times New Roman" w:eastAsia="Times New Roman" w:hAnsi="Times New Roman" w:cs="Times New Roman"/>
          <w:sz w:val="28"/>
          <w:szCs w:val="24"/>
        </w:rPr>
        <w:t>c</w:t>
      </w:r>
      <w:r w:rsidR="0000311F">
        <w:rPr>
          <w:rFonts w:ascii="Times New Roman" w:eastAsia="Times New Roman" w:hAnsi="Times New Roman" w:cs="Times New Roman"/>
          <w:sz w:val="28"/>
          <w:szCs w:val="24"/>
        </w:rPr>
        <w:t>ơ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sở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dục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bàn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00311F">
        <w:rPr>
          <w:rFonts w:ascii="Times New Roman" w:eastAsia="Times New Roman" w:hAnsi="Times New Roman" w:cs="Times New Roman"/>
          <w:sz w:val="28"/>
          <w:szCs w:val="24"/>
        </w:rPr>
        <w:t>quận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đính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kèm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Công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văn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số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900/GDĐT-YT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ngày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07/6/2023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của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Phòng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Giáo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dục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và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Đào</w:t>
      </w:r>
      <w:proofErr w:type="spellEnd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="0000311F" w:rsidRPr="0000311F">
        <w:rPr>
          <w:rFonts w:ascii="Times New Roman" w:eastAsia="Times New Roman" w:hAnsi="Times New Roman" w:cs="Times New Roman"/>
          <w:i/>
          <w:sz w:val="28"/>
          <w:szCs w:val="24"/>
        </w:rPr>
        <w:t>tạo</w:t>
      </w:r>
      <w:proofErr w:type="spellEnd"/>
      <w:r w:rsidR="0000311F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59438C" w:rsidRPr="0059438C" w:rsidRDefault="0059438C" w:rsidP="00A622D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hạ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tầng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úng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00311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0311F">
        <w:rPr>
          <w:rFonts w:ascii="Times New Roman" w:hAnsi="Times New Roman" w:cs="Times New Roman"/>
          <w:sz w:val="28"/>
          <w:szCs w:val="28"/>
        </w:rPr>
        <w:t>t</w:t>
      </w:r>
      <w:r w:rsidRPr="0059438C">
        <w:rPr>
          <w:rFonts w:ascii="Times New Roman" w:hAnsi="Times New Roman" w:cs="Times New Roman"/>
          <w:sz w:val="28"/>
          <w:szCs w:val="28"/>
        </w:rPr>
        <w:t>hông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lastRenderedPageBreak/>
        <w:t>đến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11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00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bão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>.</w:t>
      </w:r>
    </w:p>
    <w:p w:rsidR="0059438C" w:rsidRPr="0059438C" w:rsidRDefault="0059438C" w:rsidP="00A622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22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dã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bão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59438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9438C">
        <w:rPr>
          <w:rFonts w:ascii="Times New Roman" w:hAnsi="Times New Roman" w:cs="Times New Roman"/>
          <w:sz w:val="28"/>
          <w:szCs w:val="28"/>
        </w:rPr>
        <w:t>.</w:t>
      </w:r>
    </w:p>
    <w:p w:rsidR="000B4B62" w:rsidRPr="00DD1789" w:rsidRDefault="000B4B62" w:rsidP="00A622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túc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="00B31F4E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./.</w:t>
      </w:r>
    </w:p>
    <w:p w:rsidR="000B4B62" w:rsidRDefault="000B4B62" w:rsidP="000B4B62">
      <w:pPr>
        <w:spacing w:before="120" w:after="12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3544"/>
        <w:gridCol w:w="6136"/>
      </w:tblGrid>
      <w:tr w:rsidR="000B4B62" w:rsidTr="000B4B62">
        <w:tc>
          <w:tcPr>
            <w:tcW w:w="3544" w:type="dxa"/>
            <w:hideMark/>
          </w:tcPr>
          <w:p w:rsidR="00DD1789" w:rsidRDefault="00DD1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Cs w:val="20"/>
                <w:lang w:val="vi-VN"/>
              </w:rPr>
            </w:pPr>
          </w:p>
          <w:p w:rsidR="000B4B62" w:rsidRPr="0000311F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vi-VN"/>
              </w:rPr>
            </w:pPr>
            <w:r w:rsidRPr="000031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B31F4E" w:rsidRPr="00B31F4E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vi-VN"/>
              </w:rPr>
              <w:t xml:space="preserve">- </w:t>
            </w:r>
            <w:proofErr w:type="spellStart"/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Như</w:t>
            </w:r>
            <w:proofErr w:type="spellEnd"/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trên</w:t>
            </w:r>
            <w:proofErr w:type="spellEnd"/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;</w:t>
            </w:r>
            <w:r w:rsidR="000031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                                          </w:t>
            </w:r>
          </w:p>
          <w:p w:rsidR="00B31F4E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Sở</w:t>
            </w:r>
            <w:proofErr w:type="spellEnd"/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GDĐT (</w:t>
            </w:r>
            <w:proofErr w:type="gramStart"/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P.CTTT</w:t>
            </w:r>
            <w:proofErr w:type="gramEnd"/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);</w:t>
            </w:r>
          </w:p>
          <w:p w:rsidR="00DA5BD1" w:rsidRDefault="0059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 UBND/Q: PCT/VX;</w:t>
            </w:r>
          </w:p>
          <w:p w:rsidR="000B4B62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="000031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Trưởng</w:t>
            </w:r>
            <w:proofErr w:type="spellEnd"/>
            <w:r w:rsidR="000031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0031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phòng</w:t>
            </w:r>
            <w:proofErr w:type="spellEnd"/>
            <w:r w:rsidR="000031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GDĐT;</w:t>
            </w:r>
          </w:p>
          <w:p w:rsidR="000B4B62" w:rsidRDefault="00DD1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VT,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36" w:type="dxa"/>
            <w:hideMark/>
          </w:tcPr>
          <w:p w:rsidR="00DD1789" w:rsidRDefault="00DD1789"/>
          <w:tbl>
            <w:tblPr>
              <w:tblpPr w:leftFromText="180" w:rightFromText="180" w:bottomFromText="160" w:vertAnchor="text" w:horzAnchor="page" w:tblpX="1909" w:tblpY="-158"/>
              <w:tblOverlap w:val="never"/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0B4B62">
              <w:tc>
                <w:tcPr>
                  <w:tcW w:w="4820" w:type="dxa"/>
                </w:tcPr>
                <w:p w:rsidR="00B31F4E" w:rsidRDefault="0000311F" w:rsidP="0000311F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KT.</w:t>
                  </w:r>
                  <w:r w:rsidR="00B31F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TRƯỞNG</w:t>
                  </w:r>
                  <w:proofErr w:type="gramEnd"/>
                  <w:r w:rsidR="00B31F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PHÒNG</w:t>
                  </w:r>
                </w:p>
                <w:p w:rsidR="000B4B62" w:rsidRDefault="0000311F" w:rsidP="0000311F">
                  <w:pPr>
                    <w:widowControl w:val="0"/>
                    <w:tabs>
                      <w:tab w:val="left" w:pos="1800"/>
                    </w:tabs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PHÓ TRƯỞNG PHÒNG</w:t>
                  </w:r>
                </w:p>
                <w:p w:rsidR="00DD1789" w:rsidRPr="00432373" w:rsidRDefault="00432373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</w:p>
                <w:p w:rsidR="000B4B62" w:rsidRDefault="000B4B62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</w:t>
                  </w:r>
                </w:p>
                <w:p w:rsidR="000B4B62" w:rsidRPr="0080683B" w:rsidRDefault="0080683B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</w:t>
                  </w:r>
                  <w:r w:rsidRPr="0080683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80683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 w:rsidRPr="0080683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683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ký</w:t>
                  </w:r>
                  <w:proofErr w:type="spellEnd"/>
                  <w:r w:rsidRPr="0080683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0B4B62" w:rsidRDefault="000B4B62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0311F" w:rsidRDefault="0000311F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0311F" w:rsidRDefault="0000311F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Nguyễn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Thị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Thanh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Xuân</w:t>
                  </w:r>
                  <w:proofErr w:type="spellEnd"/>
                </w:p>
              </w:tc>
            </w:tr>
          </w:tbl>
          <w:p w:rsidR="000B4B62" w:rsidRDefault="000B4B62">
            <w:pPr>
              <w:spacing w:after="0"/>
              <w:rPr>
                <w:rFonts w:cs="Times New Roman"/>
              </w:rPr>
            </w:pPr>
          </w:p>
        </w:tc>
      </w:tr>
    </w:tbl>
    <w:p w:rsidR="000B4B62" w:rsidRDefault="000B4B62" w:rsidP="000B4B62">
      <w:pPr>
        <w:rPr>
          <w:sz w:val="8"/>
        </w:rPr>
      </w:pPr>
    </w:p>
    <w:p w:rsidR="00F547B8" w:rsidRDefault="00F547B8"/>
    <w:sectPr w:rsidR="00F547B8" w:rsidSect="0059438C">
      <w:pgSz w:w="11907" w:h="16840" w:code="9"/>
      <w:pgMar w:top="1152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673"/>
    <w:multiLevelType w:val="hybridMultilevel"/>
    <w:tmpl w:val="EDC2E08C"/>
    <w:lvl w:ilvl="0" w:tplc="E6A25D34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D41CA"/>
    <w:multiLevelType w:val="hybridMultilevel"/>
    <w:tmpl w:val="E4A64908"/>
    <w:lvl w:ilvl="0" w:tplc="F8C2D60A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F71E22"/>
    <w:multiLevelType w:val="hybridMultilevel"/>
    <w:tmpl w:val="630EAF1A"/>
    <w:lvl w:ilvl="0" w:tplc="51B4E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FF40F4"/>
    <w:multiLevelType w:val="hybridMultilevel"/>
    <w:tmpl w:val="6BC4A2B6"/>
    <w:lvl w:ilvl="0" w:tplc="DCC29C8E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45D87"/>
    <w:multiLevelType w:val="hybridMultilevel"/>
    <w:tmpl w:val="1F3A7F7C"/>
    <w:lvl w:ilvl="0" w:tplc="5582B38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6FE6"/>
    <w:multiLevelType w:val="hybridMultilevel"/>
    <w:tmpl w:val="44A26714"/>
    <w:lvl w:ilvl="0" w:tplc="BCBC0E3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62"/>
    <w:rsid w:val="0000311F"/>
    <w:rsid w:val="00012464"/>
    <w:rsid w:val="00022CE2"/>
    <w:rsid w:val="00036C45"/>
    <w:rsid w:val="000439C9"/>
    <w:rsid w:val="000449AE"/>
    <w:rsid w:val="00053B22"/>
    <w:rsid w:val="00070B70"/>
    <w:rsid w:val="000733F2"/>
    <w:rsid w:val="00084453"/>
    <w:rsid w:val="00090881"/>
    <w:rsid w:val="00094E7E"/>
    <w:rsid w:val="000B4B62"/>
    <w:rsid w:val="000C0D61"/>
    <w:rsid w:val="000C4C79"/>
    <w:rsid w:val="00107476"/>
    <w:rsid w:val="00116BAD"/>
    <w:rsid w:val="001376F6"/>
    <w:rsid w:val="00141E3C"/>
    <w:rsid w:val="001460B8"/>
    <w:rsid w:val="001531F4"/>
    <w:rsid w:val="001559AD"/>
    <w:rsid w:val="00161EA7"/>
    <w:rsid w:val="00182E9C"/>
    <w:rsid w:val="001A3B01"/>
    <w:rsid w:val="001A61A9"/>
    <w:rsid w:val="001E7BC7"/>
    <w:rsid w:val="00200F8B"/>
    <w:rsid w:val="002019F5"/>
    <w:rsid w:val="00223AF1"/>
    <w:rsid w:val="00236ADF"/>
    <w:rsid w:val="00265C18"/>
    <w:rsid w:val="00282454"/>
    <w:rsid w:val="00290AF8"/>
    <w:rsid w:val="002A307C"/>
    <w:rsid w:val="002A42B1"/>
    <w:rsid w:val="002C013C"/>
    <w:rsid w:val="002C3941"/>
    <w:rsid w:val="002D5F1C"/>
    <w:rsid w:val="002D6976"/>
    <w:rsid w:val="0030427E"/>
    <w:rsid w:val="00322CE1"/>
    <w:rsid w:val="0034431A"/>
    <w:rsid w:val="00356481"/>
    <w:rsid w:val="0036602A"/>
    <w:rsid w:val="003728F8"/>
    <w:rsid w:val="00387E42"/>
    <w:rsid w:val="00396356"/>
    <w:rsid w:val="003A65A7"/>
    <w:rsid w:val="003A72CE"/>
    <w:rsid w:val="003C5CD9"/>
    <w:rsid w:val="003D2D30"/>
    <w:rsid w:val="003E0425"/>
    <w:rsid w:val="003E1E58"/>
    <w:rsid w:val="003E392C"/>
    <w:rsid w:val="004004FE"/>
    <w:rsid w:val="00432373"/>
    <w:rsid w:val="0049011E"/>
    <w:rsid w:val="00491C40"/>
    <w:rsid w:val="004C0693"/>
    <w:rsid w:val="004C2E55"/>
    <w:rsid w:val="004F4C97"/>
    <w:rsid w:val="004F5358"/>
    <w:rsid w:val="004F7766"/>
    <w:rsid w:val="0050549A"/>
    <w:rsid w:val="005223CD"/>
    <w:rsid w:val="00526F2F"/>
    <w:rsid w:val="005452EF"/>
    <w:rsid w:val="00586919"/>
    <w:rsid w:val="0059438C"/>
    <w:rsid w:val="005A490D"/>
    <w:rsid w:val="005D1FA6"/>
    <w:rsid w:val="005E3CE1"/>
    <w:rsid w:val="005E4146"/>
    <w:rsid w:val="006257B0"/>
    <w:rsid w:val="0062610E"/>
    <w:rsid w:val="00683076"/>
    <w:rsid w:val="00684580"/>
    <w:rsid w:val="006938A8"/>
    <w:rsid w:val="006B281B"/>
    <w:rsid w:val="006D019D"/>
    <w:rsid w:val="006D27AD"/>
    <w:rsid w:val="006D3903"/>
    <w:rsid w:val="006D3906"/>
    <w:rsid w:val="00712B88"/>
    <w:rsid w:val="00734264"/>
    <w:rsid w:val="0073609E"/>
    <w:rsid w:val="00736A82"/>
    <w:rsid w:val="00737C6A"/>
    <w:rsid w:val="00762197"/>
    <w:rsid w:val="007939B3"/>
    <w:rsid w:val="007B0550"/>
    <w:rsid w:val="007D2F3C"/>
    <w:rsid w:val="007D571F"/>
    <w:rsid w:val="007D7B59"/>
    <w:rsid w:val="007E397D"/>
    <w:rsid w:val="007E6F81"/>
    <w:rsid w:val="007F75D0"/>
    <w:rsid w:val="008047CC"/>
    <w:rsid w:val="0080683B"/>
    <w:rsid w:val="008245BA"/>
    <w:rsid w:val="008634EF"/>
    <w:rsid w:val="00874BA0"/>
    <w:rsid w:val="0089781D"/>
    <w:rsid w:val="008A002E"/>
    <w:rsid w:val="008A63AC"/>
    <w:rsid w:val="008A7597"/>
    <w:rsid w:val="008C2775"/>
    <w:rsid w:val="008D09BC"/>
    <w:rsid w:val="008D3C0D"/>
    <w:rsid w:val="0090469E"/>
    <w:rsid w:val="0091796E"/>
    <w:rsid w:val="0093674C"/>
    <w:rsid w:val="009565BB"/>
    <w:rsid w:val="00976EBB"/>
    <w:rsid w:val="009917C9"/>
    <w:rsid w:val="009A328D"/>
    <w:rsid w:val="009E48A2"/>
    <w:rsid w:val="009F049F"/>
    <w:rsid w:val="009F756D"/>
    <w:rsid w:val="00A01D5E"/>
    <w:rsid w:val="00A1193A"/>
    <w:rsid w:val="00A14537"/>
    <w:rsid w:val="00A15333"/>
    <w:rsid w:val="00A15509"/>
    <w:rsid w:val="00A21846"/>
    <w:rsid w:val="00A622D8"/>
    <w:rsid w:val="00A646DF"/>
    <w:rsid w:val="00A82CF3"/>
    <w:rsid w:val="00A839DA"/>
    <w:rsid w:val="00A91724"/>
    <w:rsid w:val="00A9485D"/>
    <w:rsid w:val="00AA2C74"/>
    <w:rsid w:val="00AD3E5D"/>
    <w:rsid w:val="00AE1485"/>
    <w:rsid w:val="00B26212"/>
    <w:rsid w:val="00B31F4E"/>
    <w:rsid w:val="00B4000A"/>
    <w:rsid w:val="00B50287"/>
    <w:rsid w:val="00B72FD3"/>
    <w:rsid w:val="00B75F97"/>
    <w:rsid w:val="00BE1190"/>
    <w:rsid w:val="00C30C86"/>
    <w:rsid w:val="00C55C58"/>
    <w:rsid w:val="00C72D8A"/>
    <w:rsid w:val="00CA6012"/>
    <w:rsid w:val="00CC282C"/>
    <w:rsid w:val="00CD6D2F"/>
    <w:rsid w:val="00CE3535"/>
    <w:rsid w:val="00CE4336"/>
    <w:rsid w:val="00D0171E"/>
    <w:rsid w:val="00D06241"/>
    <w:rsid w:val="00D234FB"/>
    <w:rsid w:val="00D27658"/>
    <w:rsid w:val="00D36A44"/>
    <w:rsid w:val="00D54434"/>
    <w:rsid w:val="00D76D8F"/>
    <w:rsid w:val="00D8174C"/>
    <w:rsid w:val="00D86DE1"/>
    <w:rsid w:val="00DA5BD1"/>
    <w:rsid w:val="00DB35E2"/>
    <w:rsid w:val="00DD1789"/>
    <w:rsid w:val="00E01084"/>
    <w:rsid w:val="00E051FF"/>
    <w:rsid w:val="00E10BB9"/>
    <w:rsid w:val="00E15DA8"/>
    <w:rsid w:val="00E32494"/>
    <w:rsid w:val="00E457C5"/>
    <w:rsid w:val="00E50076"/>
    <w:rsid w:val="00E532E4"/>
    <w:rsid w:val="00E65C65"/>
    <w:rsid w:val="00E76EBE"/>
    <w:rsid w:val="00E81FBC"/>
    <w:rsid w:val="00E97F79"/>
    <w:rsid w:val="00ED685B"/>
    <w:rsid w:val="00EF4254"/>
    <w:rsid w:val="00F11661"/>
    <w:rsid w:val="00F25562"/>
    <w:rsid w:val="00F34D5B"/>
    <w:rsid w:val="00F547B8"/>
    <w:rsid w:val="00F75101"/>
    <w:rsid w:val="00F8512D"/>
    <w:rsid w:val="00F94E1B"/>
    <w:rsid w:val="00FA0722"/>
    <w:rsid w:val="00FC2FE5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9319"/>
  <w15:chartTrackingRefBased/>
  <w15:docId w15:val="{F0CD9562-4FA4-46FC-852B-5D076071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MrNghi</cp:lastModifiedBy>
  <cp:revision>13</cp:revision>
  <cp:lastPrinted>2023-07-05T01:01:00Z</cp:lastPrinted>
  <dcterms:created xsi:type="dcterms:W3CDTF">2021-04-20T09:32:00Z</dcterms:created>
  <dcterms:modified xsi:type="dcterms:W3CDTF">2023-07-07T00:59:00Z</dcterms:modified>
</cp:coreProperties>
</file>